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0CB" w:rsidRPr="003B40CB" w:rsidRDefault="003B40CB" w:rsidP="003B40CB">
      <w:pPr>
        <w:spacing w:after="0" w:line="240" w:lineRule="auto"/>
        <w:rPr>
          <w:rFonts w:ascii="Times New Roman" w:eastAsia="Times New Roman" w:hAnsi="Times New Roman" w:cs="Times New Roman"/>
          <w:b/>
          <w:color w:val="000000"/>
          <w:sz w:val="24"/>
          <w:szCs w:val="24"/>
          <w:lang w:eastAsia="ru-RU"/>
        </w:rPr>
      </w:pPr>
      <w:r w:rsidRPr="003B40CB">
        <w:rPr>
          <w:rFonts w:ascii="Times New Roman" w:eastAsia="Times New Roman" w:hAnsi="Times New Roman" w:cs="Times New Roman"/>
          <w:b/>
          <w:color w:val="000000"/>
          <w:sz w:val="24"/>
          <w:szCs w:val="24"/>
          <w:bdr w:val="none" w:sz="0" w:space="0" w:color="auto" w:frame="1"/>
          <w:lang w:eastAsia="ru-RU"/>
        </w:rPr>
        <w:t>Политика обработки персональных данных</w:t>
      </w:r>
    </w:p>
    <w:p w:rsidR="003B40CB" w:rsidRPr="007B255A" w:rsidRDefault="003B40CB" w:rsidP="003B40CB">
      <w:pPr>
        <w:spacing w:after="0" w:line="240" w:lineRule="auto"/>
        <w:rPr>
          <w:rFonts w:ascii="Times New Roman" w:eastAsia="Times New Roman" w:hAnsi="Times New Roman" w:cs="Times New Roman"/>
          <w:color w:val="000000"/>
          <w:sz w:val="24"/>
          <w:szCs w:val="24"/>
          <w:bdr w:val="none" w:sz="0" w:space="0" w:color="auto" w:frame="1"/>
          <w:lang w:eastAsia="ru-RU"/>
        </w:rPr>
      </w:pP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1. ОБЩИЕ ПОЛОЖЕНИЯ</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Политика обработки персональных данных в ООО "</w:t>
      </w:r>
      <w:r w:rsidRPr="007B255A">
        <w:rPr>
          <w:rFonts w:ascii="Times New Roman" w:eastAsia="Times New Roman" w:hAnsi="Times New Roman" w:cs="Times New Roman"/>
          <w:color w:val="000000"/>
          <w:sz w:val="24"/>
          <w:szCs w:val="24"/>
          <w:lang w:eastAsia="ru-RU"/>
        </w:rPr>
        <w:t>Дансония</w:t>
      </w:r>
      <w:r w:rsidRPr="003B40CB">
        <w:rPr>
          <w:rFonts w:ascii="Times New Roman" w:eastAsia="Times New Roman" w:hAnsi="Times New Roman" w:cs="Times New Roman"/>
          <w:color w:val="000000"/>
          <w:sz w:val="24"/>
          <w:szCs w:val="24"/>
          <w:lang w:eastAsia="ru-RU"/>
        </w:rPr>
        <w:t>" (далее – Политика) разработана в соответствии с Федеральным законом от 27.07.2006 № 152-ФЗ «О персональных данных» (далее – ФЗ 152).</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Настоящая Политика определяет порядок обработки персональных данных и меры по обеспечению безопасности персональных данных в ООО "</w:t>
      </w:r>
      <w:r w:rsidRPr="007B255A">
        <w:rPr>
          <w:rFonts w:ascii="Times New Roman" w:eastAsia="Times New Roman" w:hAnsi="Times New Roman" w:cs="Times New Roman"/>
          <w:color w:val="000000"/>
          <w:sz w:val="24"/>
          <w:szCs w:val="24"/>
          <w:lang w:eastAsia="ru-RU"/>
        </w:rPr>
        <w:t>Дансония</w:t>
      </w:r>
      <w:r w:rsidRPr="003B40CB">
        <w:rPr>
          <w:rFonts w:ascii="Times New Roman" w:eastAsia="Times New Roman" w:hAnsi="Times New Roman" w:cs="Times New Roman"/>
          <w:color w:val="000000"/>
          <w:sz w:val="24"/>
          <w:szCs w:val="24"/>
          <w:lang w:eastAsia="ru-RU"/>
        </w:rPr>
        <w:t>" (далее – Компания) с целью защиты прав субъектов при обработке их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В Политике используются следующие основн</w:t>
      </w:r>
      <w:bookmarkStart w:id="0" w:name="_GoBack"/>
      <w:bookmarkEnd w:id="0"/>
      <w:r w:rsidRPr="003B40CB">
        <w:rPr>
          <w:rFonts w:ascii="Times New Roman" w:eastAsia="Times New Roman" w:hAnsi="Times New Roman" w:cs="Times New Roman"/>
          <w:color w:val="000000"/>
          <w:sz w:val="24"/>
          <w:szCs w:val="24"/>
          <w:lang w:eastAsia="ru-RU"/>
        </w:rPr>
        <w:t>ые понятия:</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автоматизированная обработка персональных данны</w:t>
      </w:r>
      <w:proofErr w:type="gramStart"/>
      <w:r w:rsidRPr="003B40CB">
        <w:rPr>
          <w:rFonts w:ascii="Times New Roman" w:eastAsia="Times New Roman" w:hAnsi="Times New Roman" w:cs="Times New Roman"/>
          <w:color w:val="000000"/>
          <w:sz w:val="24"/>
          <w:szCs w:val="24"/>
          <w:bdr w:val="none" w:sz="0" w:space="0" w:color="auto" w:frame="1"/>
          <w:lang w:eastAsia="ru-RU"/>
        </w:rPr>
        <w:t>х</w:t>
      </w:r>
      <w:r w:rsidRPr="003B40CB">
        <w:rPr>
          <w:rFonts w:ascii="Times New Roman" w:eastAsia="Times New Roman" w:hAnsi="Times New Roman" w:cs="Times New Roman"/>
          <w:color w:val="000000"/>
          <w:sz w:val="24"/>
          <w:szCs w:val="24"/>
          <w:lang w:eastAsia="ru-RU"/>
        </w:rPr>
        <w:t>-</w:t>
      </w:r>
      <w:proofErr w:type="gramEnd"/>
      <w:r w:rsidRPr="003B40CB">
        <w:rPr>
          <w:rFonts w:ascii="Times New Roman" w:eastAsia="Times New Roman" w:hAnsi="Times New Roman" w:cs="Times New Roman"/>
          <w:color w:val="000000"/>
          <w:sz w:val="24"/>
          <w:szCs w:val="24"/>
          <w:lang w:eastAsia="ru-RU"/>
        </w:rPr>
        <w:t xml:space="preserve"> обработка персональных данных с помощью средств вычислительной техники;</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блокирование персональных данных</w:t>
      </w:r>
      <w:r w:rsidRPr="003B40CB">
        <w:rPr>
          <w:rFonts w:ascii="Times New Roman" w:eastAsia="Times New Roman" w:hAnsi="Times New Roman" w:cs="Times New Roman"/>
          <w:color w:val="000000"/>
          <w:sz w:val="24"/>
          <w:szCs w:val="24"/>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информационная система персональных данных</w:t>
      </w:r>
      <w:r w:rsidRPr="003B40CB">
        <w:rPr>
          <w:rFonts w:ascii="Times New Roman" w:eastAsia="Times New Roman" w:hAnsi="Times New Roman" w:cs="Times New Roman"/>
          <w:color w:val="000000"/>
          <w:sz w:val="24"/>
          <w:szCs w:val="24"/>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обезличивание персональных данных</w:t>
      </w:r>
      <w:r w:rsidRPr="003B40CB">
        <w:rPr>
          <w:rFonts w:ascii="Times New Roman" w:eastAsia="Times New Roman" w:hAnsi="Times New Roman" w:cs="Times New Roman"/>
          <w:color w:val="000000"/>
          <w:sz w:val="24"/>
          <w:szCs w:val="24"/>
          <w:lang w:eastAsia="ru-RU"/>
        </w:rPr>
        <w:t>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proofErr w:type="gramStart"/>
      <w:r w:rsidRPr="003B40CB">
        <w:rPr>
          <w:rFonts w:ascii="Times New Roman" w:eastAsia="Times New Roman" w:hAnsi="Times New Roman" w:cs="Times New Roman"/>
          <w:color w:val="000000"/>
          <w:sz w:val="24"/>
          <w:szCs w:val="24"/>
          <w:bdr w:val="none" w:sz="0" w:space="0" w:color="auto" w:frame="1"/>
          <w:lang w:eastAsia="ru-RU"/>
        </w:rPr>
        <w:t>обработка персональных данных</w:t>
      </w:r>
      <w:r w:rsidRPr="003B40CB">
        <w:rPr>
          <w:rFonts w:ascii="Times New Roman" w:eastAsia="Times New Roman" w:hAnsi="Times New Roman" w:cs="Times New Roman"/>
          <w:color w:val="000000"/>
          <w:sz w:val="24"/>
          <w:szCs w:val="24"/>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оператор</w:t>
      </w:r>
      <w:r w:rsidRPr="003B40CB">
        <w:rPr>
          <w:rFonts w:ascii="Times New Roman" w:eastAsia="Times New Roman" w:hAnsi="Times New Roman" w:cs="Times New Roman"/>
          <w:color w:val="000000"/>
          <w:sz w:val="24"/>
          <w:szCs w:val="24"/>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персональные данные</w:t>
      </w:r>
      <w:r w:rsidRPr="003B40CB">
        <w:rPr>
          <w:rFonts w:ascii="Times New Roman" w:eastAsia="Times New Roman" w:hAnsi="Times New Roman" w:cs="Times New Roman"/>
          <w:color w:val="000000"/>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предоставление персональных данных</w:t>
      </w:r>
      <w:r w:rsidRPr="003B40CB">
        <w:rPr>
          <w:rFonts w:ascii="Times New Roman" w:eastAsia="Times New Roman" w:hAnsi="Times New Roman" w:cs="Times New Roman"/>
          <w:color w:val="000000"/>
          <w:sz w:val="24"/>
          <w:szCs w:val="24"/>
          <w:lang w:eastAsia="ru-RU"/>
        </w:rPr>
        <w:t> – действия, направленные на раскрытие персональных данных определенному лицу или определенному кругу лиц;</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распространение персональных данных</w:t>
      </w:r>
      <w:r w:rsidRPr="003B40CB">
        <w:rPr>
          <w:rFonts w:ascii="Times New Roman" w:eastAsia="Times New Roman" w:hAnsi="Times New Roman" w:cs="Times New Roman"/>
          <w:color w:val="000000"/>
          <w:sz w:val="24"/>
          <w:szCs w:val="24"/>
          <w:lang w:eastAsia="ru-RU"/>
        </w:rPr>
        <w:t> - действия, направленные на раскрытие персональных данных неопределенному кругу лиц;</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трансграничная передача персональных данных</w:t>
      </w:r>
      <w:r w:rsidRPr="003B40CB">
        <w:rPr>
          <w:rFonts w:ascii="Times New Roman" w:eastAsia="Times New Roman" w:hAnsi="Times New Roman" w:cs="Times New Roman"/>
          <w:color w:val="000000"/>
          <w:sz w:val="24"/>
          <w:szCs w:val="24"/>
          <w:lang w:eastAsia="ru-RU"/>
        </w:rPr>
        <w:t>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уничтожение персональных данных</w:t>
      </w:r>
      <w:r w:rsidRPr="003B40CB">
        <w:rPr>
          <w:rFonts w:ascii="Times New Roman" w:eastAsia="Times New Roman" w:hAnsi="Times New Roman" w:cs="Times New Roman"/>
          <w:color w:val="000000"/>
          <w:sz w:val="24"/>
          <w:szCs w:val="24"/>
          <w:lang w:eastAsia="ru-RU"/>
        </w:rPr>
        <w:t> -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Действие Политики распространяется на все структурные подразделения Компании.</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lastRenderedPageBreak/>
        <w:t>Настоящая Политика доводится до сведения всех работников Компании в части, касающейся обработки их персональных данных, а также в полном объеме до работников, осуществляющих обработку персональных данных, под подпись.</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Все изменения в настоящую Политику вносятся приказом Генерального директора Компании.</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2. ПРИНЦИПЫ И УСЛОВИЯ ОБРАБОТКИ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2.1. Принципы обработки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в Компании осуществляется на основе следующих принципов:</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законности и справедливой основы;</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ограничения обработки персональных данных достижением конкретных, заранее определенных и законных целей;</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недопущения обработки персональных данных, несовместимой с целями сбора персональных данных;</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обработки только тех персональных данных, которые отвечают целям их обработки;</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соответствия содержания и объема обрабатываемых персональных данных заявленным целям обработки;</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недопущения обработки персональных данных, избыточных по отношению к заявленным целям их обработки;</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обеспечения точности, достаточности и актуальности персональных данных по отношению к целям обработки персональных данных;</w:t>
      </w:r>
    </w:p>
    <w:p w:rsidR="003B40CB" w:rsidRPr="003B40CB" w:rsidRDefault="003B40CB" w:rsidP="003B40CB">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уничтожения либо обезличивания персональных данных по достижении целей их обработки, в случае утраты необходимости в достижении этих целей или при невозможности устранения Компанией допущенных нарушений при обработке персональных данных, если иное не предусмотрено федеральным законом.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2.2. Условия обработки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Компания производит обработку персональных данных при наличии хотя бы одного из следующих условий:</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B40CB">
        <w:rPr>
          <w:rFonts w:ascii="Times New Roman" w:eastAsia="Times New Roman" w:hAnsi="Times New Roman" w:cs="Times New Roman"/>
          <w:color w:val="000000"/>
          <w:sz w:val="24"/>
          <w:szCs w:val="24"/>
          <w:lang w:eastAsia="ru-RU"/>
        </w:rPr>
        <w:t>выполнения</w:t>
      </w:r>
      <w:proofErr w:type="gramEnd"/>
      <w:r w:rsidRPr="003B40CB">
        <w:rPr>
          <w:rFonts w:ascii="Times New Roman" w:eastAsia="Times New Roman" w:hAnsi="Times New Roman" w:cs="Times New Roman"/>
          <w:color w:val="000000"/>
          <w:sz w:val="24"/>
          <w:szCs w:val="24"/>
          <w:lang w:eastAsia="ru-RU"/>
        </w:rPr>
        <w:t xml:space="preserve"> возложенных законодательством Российской Федерации на оператора функций, полномочий и обязанностей;</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proofErr w:type="gramStart"/>
      <w:r w:rsidRPr="003B40CB">
        <w:rPr>
          <w:rFonts w:ascii="Times New Roman" w:eastAsia="Times New Roman" w:hAnsi="Times New Roman" w:cs="Times New Roman"/>
          <w:color w:val="000000"/>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lastRenderedPageBreak/>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(общедоступные персональные данные);</w:t>
      </w:r>
    </w:p>
    <w:p w:rsidR="003B40CB" w:rsidRPr="003B40CB" w:rsidRDefault="003B40CB" w:rsidP="003B40C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2.3. Конфиденциальность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Компания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2.4. Общедоступные источники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В целях информационного обеспечения в Компании могут создаваться общедоступные источники персональных данных, в том числе справочники 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2.5. Специальные категории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Компанией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субъект персональных данных дал согласие в письменной форме на обработку своих персональных данных;</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персональные данные сделаны общедоступными субъектом персональных данных;</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w:t>
      </w:r>
      <w:r w:rsidRPr="003B40CB">
        <w:rPr>
          <w:rFonts w:ascii="Times New Roman" w:eastAsia="Times New Roman" w:hAnsi="Times New Roman" w:cs="Times New Roman"/>
          <w:color w:val="000000"/>
          <w:sz w:val="24"/>
          <w:szCs w:val="24"/>
          <w:lang w:eastAsia="ru-RU"/>
        </w:rPr>
        <w:lastRenderedPageBreak/>
        <w:t>деятельности, об исполнительном производстве, уголовно-исполнительным законодательством Российской Федерации;</w:t>
      </w:r>
    </w:p>
    <w:p w:rsidR="003B40CB" w:rsidRPr="003B40CB" w:rsidRDefault="003B40CB" w:rsidP="003B40CB">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специальных категорий персональных данных незамедлительно прекращается, если устранены причины, вследствие которых осуществлялась их обработка, если иное не установлено федеральным законом.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о судимости может осуществляться Компанией исключительно в случаях и в порядке, которые определяются в соответствии с федеральными законами.</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2.6. Биометрические персональные данные</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proofErr w:type="gramStart"/>
      <w:r w:rsidRPr="003B40CB">
        <w:rPr>
          <w:rFonts w:ascii="Times New Roman" w:eastAsia="Times New Roman" w:hAnsi="Times New Roman" w:cs="Times New Roman"/>
          <w:color w:val="000000"/>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Компанией для установления личности субъекта персональных данных, могут обрабатываться Компанией только при наличии согласия в письменной форме субъекта персональных данных.</w:t>
      </w:r>
      <w:proofErr w:type="gramEnd"/>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2.7. Поручение обработки персональных данных другому лицу</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Компании, обязано соблюдать принципы и правила обработки персональных данных, предусмотренные ФЗ 152.</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2.8. Трансграничная передача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Компания обязана убедиться в том, что иностранным государством, на территорию которого предполагается осуществлять передачу персональных данных, обеспечивается адекватная защита прав субъектов персональных данных, до начала осуществления такой передачи.</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Трансграничная передача персональных данных на территорию иностранных государств, не обеспечивающих адекватной защиты прав субъектов персональных данных, может осуществляться в случаях:</w:t>
      </w:r>
    </w:p>
    <w:p w:rsidR="003B40CB" w:rsidRPr="003B40CB" w:rsidRDefault="003B40CB" w:rsidP="003B40CB">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наличия согласия в письменной форме субъекта персональных данных на трансграничную передачу его персональных данных;</w:t>
      </w:r>
    </w:p>
    <w:p w:rsidR="003B40CB" w:rsidRPr="003B40CB" w:rsidRDefault="003B40CB" w:rsidP="003B40CB">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исполнения договора, стороной которого является субъект персональных данных;</w:t>
      </w:r>
    </w:p>
    <w:p w:rsidR="003B40CB" w:rsidRPr="003B40CB" w:rsidRDefault="003B40CB" w:rsidP="003B40CB">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3B40CB" w:rsidRPr="003B40CB" w:rsidRDefault="003B40CB" w:rsidP="003B40CB">
      <w:pPr>
        <w:numPr>
          <w:ilvl w:val="0"/>
          <w:numId w:val="4"/>
        </w:numPr>
        <w:spacing w:after="0" w:line="240" w:lineRule="auto"/>
        <w:ind w:left="0"/>
        <w:rPr>
          <w:rFonts w:ascii="Times New Roman" w:eastAsia="Times New Roman" w:hAnsi="Times New Roman" w:cs="Times New Roman"/>
          <w:color w:val="000000"/>
          <w:sz w:val="24"/>
          <w:szCs w:val="24"/>
          <w:lang w:eastAsia="ru-RU"/>
        </w:rPr>
      </w:pPr>
      <w:proofErr w:type="gramStart"/>
      <w:r w:rsidRPr="003B40CB">
        <w:rPr>
          <w:rFonts w:ascii="Times New Roman" w:eastAsia="Times New Roman" w:hAnsi="Times New Roman" w:cs="Times New Roman"/>
          <w:color w:val="000000"/>
          <w:sz w:val="24"/>
          <w:szCs w:val="24"/>
          <w:lang w:eastAsia="ru-RU"/>
        </w:rPr>
        <w:t>предусмотренных</w:t>
      </w:r>
      <w:proofErr w:type="gramEnd"/>
      <w:r w:rsidRPr="003B40CB">
        <w:rPr>
          <w:rFonts w:ascii="Times New Roman" w:eastAsia="Times New Roman" w:hAnsi="Times New Roman" w:cs="Times New Roman"/>
          <w:color w:val="000000"/>
          <w:sz w:val="24"/>
          <w:szCs w:val="24"/>
          <w:lang w:eastAsia="ru-RU"/>
        </w:rPr>
        <w:t xml:space="preserve"> федеральным законодательством или международными договорами Российской Федерации.</w:t>
      </w:r>
    </w:p>
    <w:p w:rsidR="003B40CB" w:rsidRPr="007B255A" w:rsidRDefault="003B40CB" w:rsidP="003B40CB">
      <w:pPr>
        <w:spacing w:after="0" w:line="240" w:lineRule="auto"/>
        <w:rPr>
          <w:rFonts w:ascii="Times New Roman" w:eastAsia="Times New Roman" w:hAnsi="Times New Roman" w:cs="Times New Roman"/>
          <w:color w:val="000000"/>
          <w:sz w:val="24"/>
          <w:szCs w:val="24"/>
          <w:bdr w:val="none" w:sz="0" w:space="0" w:color="auto" w:frame="1"/>
          <w:lang w:eastAsia="ru-RU"/>
        </w:rPr>
      </w:pP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3. ПРАВА СУБЪЕКТА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3.1. Согласие субъекта персональных данных на обработку его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lastRenderedPageBreak/>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 xml:space="preserve">Обязанность </w:t>
      </w:r>
      <w:proofErr w:type="gramStart"/>
      <w:r w:rsidRPr="003B40CB">
        <w:rPr>
          <w:rFonts w:ascii="Times New Roman" w:eastAsia="Times New Roman" w:hAnsi="Times New Roman" w:cs="Times New Roman"/>
          <w:color w:val="000000"/>
          <w:sz w:val="24"/>
          <w:szCs w:val="24"/>
          <w:lang w:eastAsia="ru-RU"/>
        </w:rPr>
        <w:t>предоставить доказательство</w:t>
      </w:r>
      <w:proofErr w:type="gramEnd"/>
      <w:r w:rsidRPr="003B40CB">
        <w:rPr>
          <w:rFonts w:ascii="Times New Roman" w:eastAsia="Times New Roman" w:hAnsi="Times New Roman" w:cs="Times New Roman"/>
          <w:color w:val="000000"/>
          <w:sz w:val="24"/>
          <w:szCs w:val="24"/>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 152, возлагается на Компанию.</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3.2. Права субъекта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Субъект персональных данных имеет право на получение у Компании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Компании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3B40CB">
        <w:rPr>
          <w:rFonts w:ascii="Times New Roman" w:eastAsia="Times New Roman" w:hAnsi="Times New Roman" w:cs="Times New Roman"/>
          <w:color w:val="000000"/>
          <w:sz w:val="24"/>
          <w:szCs w:val="24"/>
          <w:lang w:eastAsia="ru-RU"/>
        </w:rPr>
        <w:t>дств св</w:t>
      </w:r>
      <w:proofErr w:type="gramEnd"/>
      <w:r w:rsidRPr="003B40CB">
        <w:rPr>
          <w:rFonts w:ascii="Times New Roman" w:eastAsia="Times New Roman" w:hAnsi="Times New Roman" w:cs="Times New Roman"/>
          <w:color w:val="000000"/>
          <w:sz w:val="24"/>
          <w:szCs w:val="24"/>
          <w:lang w:eastAsia="ru-RU"/>
        </w:rPr>
        <w:t>язи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 получено.</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Компания обязана немедленно прекратить по требованию субъекта персональных данных обработку его персональных данных в вышеуказанных целях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 xml:space="preserve">Если субъект персональных данных считает, что Компания осуществляет обработку его персональных данных с нарушением требований ФЗ 152 или иным образом нарушает его права и свободы, субъект персональных данных вправе обжаловать действия или бездействие Компании путем подачи жалобы </w:t>
      </w:r>
      <w:proofErr w:type="gramStart"/>
      <w:r w:rsidRPr="003B40CB">
        <w:rPr>
          <w:rFonts w:ascii="Times New Roman" w:eastAsia="Times New Roman" w:hAnsi="Times New Roman" w:cs="Times New Roman"/>
          <w:color w:val="000000"/>
          <w:sz w:val="24"/>
          <w:szCs w:val="24"/>
          <w:lang w:eastAsia="ru-RU"/>
        </w:rPr>
        <w:t>в</w:t>
      </w:r>
      <w:proofErr w:type="gramEnd"/>
      <w:r w:rsidRPr="003B40CB">
        <w:rPr>
          <w:rFonts w:ascii="Times New Roman" w:eastAsia="Times New Roman" w:hAnsi="Times New Roman" w:cs="Times New Roman"/>
          <w:color w:val="000000"/>
          <w:sz w:val="24"/>
          <w:szCs w:val="24"/>
          <w:lang w:eastAsia="ru-RU"/>
        </w:rPr>
        <w:t xml:space="preserve"> </w:t>
      </w:r>
      <w:proofErr w:type="gramStart"/>
      <w:r w:rsidRPr="003B40CB">
        <w:rPr>
          <w:rFonts w:ascii="Times New Roman" w:eastAsia="Times New Roman" w:hAnsi="Times New Roman" w:cs="Times New Roman"/>
          <w:color w:val="000000"/>
          <w:sz w:val="24"/>
          <w:szCs w:val="24"/>
          <w:lang w:eastAsia="ru-RU"/>
        </w:rPr>
        <w:t>Уполномоченный</w:t>
      </w:r>
      <w:proofErr w:type="gramEnd"/>
      <w:r w:rsidRPr="003B40CB">
        <w:rPr>
          <w:rFonts w:ascii="Times New Roman" w:eastAsia="Times New Roman" w:hAnsi="Times New Roman" w:cs="Times New Roman"/>
          <w:color w:val="000000"/>
          <w:sz w:val="24"/>
          <w:szCs w:val="24"/>
          <w:lang w:eastAsia="ru-RU"/>
        </w:rPr>
        <w:t xml:space="preserve"> орган по защите прав субъектов персональных данных или в судебном порядке.</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4. ОБЕСПЕЧЕНИЕ БЕЗОПАСНОСТИ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Безопасность персональных данных, обрабатываемых Компанией,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lastRenderedPageBreak/>
        <w:t>Для предотвращения несанкционированного доступа к персональным данным Компанией применяются следующие организационно-технические меры:</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назначение должностных лиц, ответственных за организацию обработки и за обеспечение безопасности персональных данных;</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ограничение состава лиц, имеющих доступ к персональным данным;</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ознакомление работников Компании с требованиями федерального законодательства и внутренних нормативных документов Компании по обработке и защите персональных данных;</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организация учета, хранения и обращения носителей информации;</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определение угроз безопасности персональных данных при их обработке, формирование на их основе модели угроз;</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проверка готовности и эффективности использования средств защиты информации;</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разграничение доступа пользователей к информационным ресурсам и программно-аппаратным средствам обработки информации;</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регистрация и учет действий пользователей информационных систем персональных данных;</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использование антивирусных средств и средств восстановления системы защиты персональных данных;</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применение в необходимых случаях средств межсетевого экранирования;</w:t>
      </w:r>
    </w:p>
    <w:p w:rsidR="003B40CB" w:rsidRPr="003B40CB" w:rsidRDefault="003B40CB" w:rsidP="003B40CB">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организация пропускного режима на территорию Компании, охраны помещений с техническими средствами обработки персональных данных.</w:t>
      </w:r>
    </w:p>
    <w:p w:rsidR="003B40CB" w:rsidRPr="007B255A" w:rsidRDefault="003B40CB" w:rsidP="003B40CB">
      <w:pPr>
        <w:spacing w:after="0" w:line="240" w:lineRule="auto"/>
        <w:rPr>
          <w:rFonts w:ascii="Times New Roman" w:eastAsia="Times New Roman" w:hAnsi="Times New Roman" w:cs="Times New Roman"/>
          <w:color w:val="000000"/>
          <w:sz w:val="24"/>
          <w:szCs w:val="24"/>
          <w:bdr w:val="none" w:sz="0" w:space="0" w:color="auto" w:frame="1"/>
          <w:lang w:eastAsia="ru-RU"/>
        </w:rPr>
      </w:pPr>
    </w:p>
    <w:p w:rsidR="003B40CB" w:rsidRPr="003B40CB" w:rsidRDefault="003B40CB" w:rsidP="003B40CB">
      <w:pPr>
        <w:spacing w:after="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bdr w:val="none" w:sz="0" w:space="0" w:color="auto" w:frame="1"/>
          <w:lang w:eastAsia="ru-RU"/>
        </w:rPr>
        <w:t>5. ЗАКЛЮЧИТЕЛЬНЫЕ ПОЛОЖЕНИЯ</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Иные права и обязанности Компании как оператора персональных данных определяются законодательством Российской Федерации в области персональных данных.</w:t>
      </w:r>
    </w:p>
    <w:p w:rsidR="003B40CB" w:rsidRPr="003B40CB" w:rsidRDefault="003B40CB" w:rsidP="003B40CB">
      <w:pPr>
        <w:spacing w:before="240" w:after="240" w:line="240" w:lineRule="auto"/>
        <w:rPr>
          <w:rFonts w:ascii="Times New Roman" w:eastAsia="Times New Roman" w:hAnsi="Times New Roman" w:cs="Times New Roman"/>
          <w:color w:val="000000"/>
          <w:sz w:val="24"/>
          <w:szCs w:val="24"/>
          <w:lang w:eastAsia="ru-RU"/>
        </w:rPr>
      </w:pPr>
      <w:r w:rsidRPr="003B40CB">
        <w:rPr>
          <w:rFonts w:ascii="Times New Roman" w:eastAsia="Times New Roman" w:hAnsi="Times New Roman" w:cs="Times New Roman"/>
          <w:color w:val="000000"/>
          <w:sz w:val="24"/>
          <w:szCs w:val="24"/>
          <w:lang w:eastAsia="ru-RU"/>
        </w:rPr>
        <w:t>Должностные лица Компании,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rsidR="003B40CB" w:rsidRPr="007B255A" w:rsidRDefault="003B40CB" w:rsidP="003B40CB">
      <w:pPr>
        <w:spacing w:before="240" w:after="240" w:line="240" w:lineRule="auto"/>
        <w:rPr>
          <w:rFonts w:ascii="Times New Roman" w:eastAsia="Times New Roman" w:hAnsi="Times New Roman" w:cs="Times New Roman"/>
          <w:color w:val="000000"/>
          <w:sz w:val="24"/>
          <w:szCs w:val="24"/>
          <w:lang w:eastAsia="ru-RU"/>
        </w:rPr>
      </w:pPr>
    </w:p>
    <w:p w:rsidR="003B40CB" w:rsidRPr="007B255A" w:rsidRDefault="003B40CB" w:rsidP="003B40CB">
      <w:pPr>
        <w:spacing w:after="0" w:line="240" w:lineRule="auto"/>
        <w:rPr>
          <w:rFonts w:ascii="Times New Roman" w:eastAsia="Times New Roman" w:hAnsi="Times New Roman" w:cs="Times New Roman"/>
          <w:color w:val="000000"/>
          <w:sz w:val="24"/>
          <w:szCs w:val="24"/>
          <w:lang w:eastAsia="ru-RU"/>
        </w:rPr>
      </w:pPr>
    </w:p>
    <w:sectPr w:rsidR="003B40CB" w:rsidRPr="007B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E4546"/>
    <w:multiLevelType w:val="multilevel"/>
    <w:tmpl w:val="81E8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757F1"/>
    <w:multiLevelType w:val="multilevel"/>
    <w:tmpl w:val="F308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C66DC0"/>
    <w:multiLevelType w:val="multilevel"/>
    <w:tmpl w:val="36FC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4570F"/>
    <w:multiLevelType w:val="multilevel"/>
    <w:tmpl w:val="60DE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D2542F"/>
    <w:multiLevelType w:val="multilevel"/>
    <w:tmpl w:val="AFC6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CB"/>
    <w:rsid w:val="00313F82"/>
    <w:rsid w:val="003B40CB"/>
    <w:rsid w:val="007B255A"/>
    <w:rsid w:val="00F21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0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0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40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4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89015">
      <w:bodyDiv w:val="1"/>
      <w:marLeft w:val="0"/>
      <w:marRight w:val="0"/>
      <w:marTop w:val="0"/>
      <w:marBottom w:val="0"/>
      <w:divBdr>
        <w:top w:val="none" w:sz="0" w:space="0" w:color="auto"/>
        <w:left w:val="none" w:sz="0" w:space="0" w:color="auto"/>
        <w:bottom w:val="none" w:sz="0" w:space="0" w:color="auto"/>
        <w:right w:val="none" w:sz="0" w:space="0" w:color="auto"/>
      </w:divBdr>
      <w:divsChild>
        <w:div w:id="1481465032">
          <w:marLeft w:val="0"/>
          <w:marRight w:val="0"/>
          <w:marTop w:val="0"/>
          <w:marBottom w:val="0"/>
          <w:divBdr>
            <w:top w:val="none" w:sz="0" w:space="0" w:color="auto"/>
            <w:left w:val="none" w:sz="0" w:space="0" w:color="auto"/>
            <w:bottom w:val="none" w:sz="0" w:space="0" w:color="auto"/>
            <w:right w:val="none" w:sz="0" w:space="0" w:color="auto"/>
          </w:divBdr>
          <w:divsChild>
            <w:div w:id="816455504">
              <w:marLeft w:val="0"/>
              <w:marRight w:val="0"/>
              <w:marTop w:val="0"/>
              <w:marBottom w:val="0"/>
              <w:divBdr>
                <w:top w:val="none" w:sz="0" w:space="0" w:color="auto"/>
                <w:left w:val="none" w:sz="0" w:space="0" w:color="auto"/>
                <w:bottom w:val="none" w:sz="0" w:space="0" w:color="auto"/>
                <w:right w:val="none" w:sz="0" w:space="0" w:color="auto"/>
              </w:divBdr>
              <w:divsChild>
                <w:div w:id="1039860237">
                  <w:marLeft w:val="0"/>
                  <w:marRight w:val="0"/>
                  <w:marTop w:val="0"/>
                  <w:marBottom w:val="0"/>
                  <w:divBdr>
                    <w:top w:val="none" w:sz="0" w:space="0" w:color="auto"/>
                    <w:left w:val="none" w:sz="0" w:space="0" w:color="auto"/>
                    <w:bottom w:val="none" w:sz="0" w:space="0" w:color="auto"/>
                    <w:right w:val="none" w:sz="0" w:space="0" w:color="auto"/>
                  </w:divBdr>
                  <w:divsChild>
                    <w:div w:id="8350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165">
              <w:marLeft w:val="-2854"/>
              <w:marRight w:val="-2854"/>
              <w:marTop w:val="0"/>
              <w:marBottom w:val="0"/>
              <w:divBdr>
                <w:top w:val="none" w:sz="0" w:space="0" w:color="auto"/>
                <w:left w:val="none" w:sz="0" w:space="0" w:color="auto"/>
                <w:bottom w:val="none" w:sz="0" w:space="0" w:color="auto"/>
                <w:right w:val="none" w:sz="0" w:space="0" w:color="auto"/>
              </w:divBdr>
              <w:divsChild>
                <w:div w:id="1568540348">
                  <w:marLeft w:val="0"/>
                  <w:marRight w:val="0"/>
                  <w:marTop w:val="0"/>
                  <w:marBottom w:val="0"/>
                  <w:divBdr>
                    <w:top w:val="none" w:sz="0" w:space="0" w:color="auto"/>
                    <w:left w:val="none" w:sz="0" w:space="0" w:color="auto"/>
                    <w:bottom w:val="none" w:sz="0" w:space="0" w:color="auto"/>
                    <w:right w:val="none" w:sz="0" w:space="0" w:color="auto"/>
                  </w:divBdr>
                  <w:divsChild>
                    <w:div w:id="780340851">
                      <w:marLeft w:val="-150"/>
                      <w:marRight w:val="0"/>
                      <w:marTop w:val="0"/>
                      <w:marBottom w:val="300"/>
                      <w:divBdr>
                        <w:top w:val="none" w:sz="0" w:space="0" w:color="auto"/>
                        <w:left w:val="none" w:sz="0" w:space="0" w:color="auto"/>
                        <w:bottom w:val="none" w:sz="0" w:space="0" w:color="auto"/>
                        <w:right w:val="none" w:sz="0" w:space="0" w:color="auto"/>
                      </w:divBdr>
                      <w:divsChild>
                        <w:div w:id="1308975691">
                          <w:marLeft w:val="0"/>
                          <w:marRight w:val="0"/>
                          <w:marTop w:val="0"/>
                          <w:marBottom w:val="0"/>
                          <w:divBdr>
                            <w:top w:val="none" w:sz="0" w:space="0" w:color="auto"/>
                            <w:left w:val="none" w:sz="0" w:space="0" w:color="auto"/>
                            <w:bottom w:val="none" w:sz="0" w:space="0" w:color="auto"/>
                            <w:right w:val="single" w:sz="6" w:space="8" w:color="FFFFFF"/>
                          </w:divBdr>
                        </w:div>
                        <w:div w:id="124350801">
                          <w:marLeft w:val="0"/>
                          <w:marRight w:val="0"/>
                          <w:marTop w:val="0"/>
                          <w:marBottom w:val="0"/>
                          <w:divBdr>
                            <w:top w:val="none" w:sz="0" w:space="0" w:color="auto"/>
                            <w:left w:val="none" w:sz="0" w:space="0" w:color="auto"/>
                            <w:bottom w:val="none" w:sz="0" w:space="0" w:color="auto"/>
                            <w:right w:val="single" w:sz="6" w:space="8" w:color="FFFFFF"/>
                          </w:divBdr>
                        </w:div>
                        <w:div w:id="1461147861">
                          <w:marLeft w:val="0"/>
                          <w:marRight w:val="0"/>
                          <w:marTop w:val="0"/>
                          <w:marBottom w:val="0"/>
                          <w:divBdr>
                            <w:top w:val="none" w:sz="0" w:space="0" w:color="auto"/>
                            <w:left w:val="none" w:sz="0" w:space="0" w:color="auto"/>
                            <w:bottom w:val="none" w:sz="0" w:space="0" w:color="auto"/>
                            <w:right w:val="single" w:sz="6" w:space="8" w:color="FFFFFF"/>
                          </w:divBdr>
                        </w:div>
                        <w:div w:id="863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190">
                  <w:marLeft w:val="0"/>
                  <w:marRight w:val="0"/>
                  <w:marTop w:val="0"/>
                  <w:marBottom w:val="0"/>
                  <w:divBdr>
                    <w:top w:val="none" w:sz="0" w:space="0" w:color="auto"/>
                    <w:left w:val="none" w:sz="0" w:space="0" w:color="auto"/>
                    <w:bottom w:val="none" w:sz="0" w:space="0" w:color="auto"/>
                    <w:right w:val="none" w:sz="0" w:space="0" w:color="auto"/>
                  </w:divBdr>
                </w:div>
                <w:div w:id="377126049">
                  <w:marLeft w:val="0"/>
                  <w:marRight w:val="0"/>
                  <w:marTop w:val="0"/>
                  <w:marBottom w:val="0"/>
                  <w:divBdr>
                    <w:top w:val="none" w:sz="0" w:space="0" w:color="auto"/>
                    <w:left w:val="none" w:sz="0" w:space="0" w:color="auto"/>
                    <w:bottom w:val="none" w:sz="0" w:space="0" w:color="auto"/>
                    <w:right w:val="none" w:sz="0" w:space="0" w:color="auto"/>
                  </w:divBdr>
                </w:div>
                <w:div w:id="1249391010">
                  <w:marLeft w:val="0"/>
                  <w:marRight w:val="0"/>
                  <w:marTop w:val="0"/>
                  <w:marBottom w:val="0"/>
                  <w:divBdr>
                    <w:top w:val="none" w:sz="0" w:space="0" w:color="auto"/>
                    <w:left w:val="none" w:sz="0" w:space="0" w:color="auto"/>
                    <w:bottom w:val="none" w:sz="0" w:space="0" w:color="auto"/>
                    <w:right w:val="none" w:sz="0" w:space="0" w:color="auto"/>
                  </w:divBdr>
                </w:div>
                <w:div w:id="901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Будник</dc:creator>
  <cp:lastModifiedBy>Ирина Будник</cp:lastModifiedBy>
  <cp:revision>2</cp:revision>
  <dcterms:created xsi:type="dcterms:W3CDTF">2020-12-14T06:26:00Z</dcterms:created>
  <dcterms:modified xsi:type="dcterms:W3CDTF">2020-12-14T06:26:00Z</dcterms:modified>
</cp:coreProperties>
</file>